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/>
          <w:sz w:val="28"/>
          <w:szCs w:val="28"/>
          <w:u w:val="single"/>
        </w:rPr>
        <w:t>小学生寒暑假拓展教育项目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2018-019-001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小学生寒暑假拓展教育项目</w:t>
      </w:r>
      <w:r>
        <w:rPr>
          <w:rFonts w:hint="eastAsia"/>
          <w:color w:val="000000"/>
          <w:sz w:val="28"/>
          <w:szCs w:val="28"/>
        </w:rPr>
        <w:t>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1.1项目编号：2018-019-001</w:t>
      </w:r>
    </w:p>
    <w:p>
      <w:pPr>
        <w:ind w:firstLine="420" w:firstLineChars="150"/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</w:t>
      </w:r>
      <w:r>
        <w:rPr>
          <w:rFonts w:hint="eastAsia"/>
          <w:sz w:val="28"/>
          <w:szCs w:val="28"/>
        </w:rPr>
        <w:t>小学生寒暑假拓展教育项目</w:t>
      </w:r>
    </w:p>
    <w:p>
      <w:pPr>
        <w:ind w:firstLine="420" w:firstLineChars="150"/>
        <w:jc w:val="left"/>
        <w:rPr>
          <w:rFonts w:asciiTheme="minorEastAsia" w:hAnsiTheme="minorEastAsia"/>
        </w:rPr>
      </w:pPr>
      <w:r>
        <w:rPr>
          <w:rFonts w:hint="eastAsia"/>
          <w:color w:val="000000"/>
          <w:sz w:val="28"/>
          <w:szCs w:val="28"/>
        </w:rPr>
        <w:t>1.3服务对象：盈浦街道</w:t>
      </w:r>
      <w:r>
        <w:rPr>
          <w:rFonts w:hint="eastAsia" w:asciiTheme="minorEastAsia" w:hAnsiTheme="minorEastAsia"/>
          <w:sz w:val="28"/>
          <w:szCs w:val="28"/>
        </w:rPr>
        <w:t>辖区内在校小学生（优先考虑家庭困难或单亲家庭的学生）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小学生寒暑假拓展教育项目征集书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2018-019-001</w:t>
      </w:r>
      <w:r>
        <w:rPr>
          <w:rFonts w:hint="eastAsia"/>
          <w:sz w:val="28"/>
          <w:szCs w:val="28"/>
        </w:rPr>
        <w:t>小学生寒暑假拓展教育项目</w:t>
      </w:r>
      <w:r>
        <w:rPr>
          <w:rFonts w:hint="eastAsia"/>
          <w:color w:val="000000"/>
          <w:sz w:val="28"/>
          <w:szCs w:val="28"/>
        </w:rPr>
        <w:t>征集文件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小学生寒暑假拓展教育项目</w:t>
      </w:r>
      <w:r>
        <w:rPr>
          <w:rFonts w:hint="eastAsia"/>
          <w:color w:val="000000"/>
          <w:sz w:val="28"/>
          <w:szCs w:val="28"/>
        </w:rPr>
        <w:t xml:space="preserve">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小学生寒暑假拓展教育项目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街道辖区内的小学生放假期间，由于父母需要上班工作，无暇顾及孩子们的假期教育实践活动。如何丰富孩子们假期生活是父母迫切关心的问题。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：盈浦街道</w:t>
      </w:r>
      <w:r>
        <w:rPr>
          <w:rFonts w:hint="eastAsia" w:asciiTheme="minorEastAsia" w:hAnsiTheme="minorEastAsia"/>
          <w:sz w:val="28"/>
          <w:szCs w:val="28"/>
        </w:rPr>
        <w:t>辖区内在校小学生（优先考虑家庭困难或单亲家庭的学生）</w:t>
      </w:r>
    </w:p>
    <w:p>
      <w:pPr>
        <w:ind w:left="562" w:hanging="562" w:hangingChars="200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通过科学合理的项目设计，</w:t>
      </w:r>
      <w:r>
        <w:rPr>
          <w:rFonts w:hint="eastAsia" w:asciiTheme="minorEastAsia" w:hAnsiTheme="minorEastAsia"/>
          <w:sz w:val="28"/>
          <w:szCs w:val="28"/>
        </w:rPr>
        <w:t>让忙于工作的父母安心工作，让参加假期拓展的小朋友度过一个愉快而又有教育意义的假期。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93477"/>
    <w:rsid w:val="000D7779"/>
    <w:rsid w:val="00187953"/>
    <w:rsid w:val="00196971"/>
    <w:rsid w:val="001A413C"/>
    <w:rsid w:val="00257F2A"/>
    <w:rsid w:val="002650EE"/>
    <w:rsid w:val="00425E89"/>
    <w:rsid w:val="00426798"/>
    <w:rsid w:val="00485987"/>
    <w:rsid w:val="004E77EA"/>
    <w:rsid w:val="00566CB4"/>
    <w:rsid w:val="006371A1"/>
    <w:rsid w:val="00671AAD"/>
    <w:rsid w:val="006C60A7"/>
    <w:rsid w:val="00700F2F"/>
    <w:rsid w:val="00747D1C"/>
    <w:rsid w:val="007D56CF"/>
    <w:rsid w:val="007E45F0"/>
    <w:rsid w:val="008318E5"/>
    <w:rsid w:val="008576C4"/>
    <w:rsid w:val="00905D16"/>
    <w:rsid w:val="009249A7"/>
    <w:rsid w:val="009A1A1C"/>
    <w:rsid w:val="009F28E2"/>
    <w:rsid w:val="00A079D3"/>
    <w:rsid w:val="00A24397"/>
    <w:rsid w:val="00A421F4"/>
    <w:rsid w:val="00AC5F25"/>
    <w:rsid w:val="00AD7547"/>
    <w:rsid w:val="00B353BE"/>
    <w:rsid w:val="00C36332"/>
    <w:rsid w:val="00C5016F"/>
    <w:rsid w:val="00CB4C67"/>
    <w:rsid w:val="00D31F09"/>
    <w:rsid w:val="00D437D5"/>
    <w:rsid w:val="00D62ADF"/>
    <w:rsid w:val="00DF0654"/>
    <w:rsid w:val="00E12084"/>
    <w:rsid w:val="00E202E4"/>
    <w:rsid w:val="00E338A2"/>
    <w:rsid w:val="00EB2C25"/>
    <w:rsid w:val="00ED1620"/>
    <w:rsid w:val="00F22B78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1104545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1BBC34-2E7F-4BA2-B201-5B0C55DFFF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7</Pages>
  <Words>215</Words>
  <Characters>1226</Characters>
  <Lines>10</Lines>
  <Paragraphs>2</Paragraphs>
  <TotalTime>0</TotalTime>
  <ScaleCrop>false</ScaleCrop>
  <LinksUpToDate>false</LinksUpToDate>
  <CharactersWithSpaces>1439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2017-11-28T07:11:00Z</dcterms:created>
  <dc:creator>Administrator</dc:creator>
  <cp:lastModifiedBy>兔子</cp:lastModifiedBy>
  <cp:lastPrinted>2015-12-23T06:00:00Z</cp:lastPrinted>
  <dcterms:modified xsi:type="dcterms:W3CDTF">2017-12-04T06:23:15Z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